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16" w:rsidRPr="003E7C16" w:rsidRDefault="003E7C16" w:rsidP="003E7C16">
      <w:pPr>
        <w:pBdr>
          <w:bottom w:val="single" w:sz="6" w:space="2" w:color="CCCCCC"/>
        </w:pBdr>
        <w:shd w:val="clear" w:color="auto" w:fill="FFFFFF"/>
        <w:spacing w:before="100" w:beforeAutospacing="1" w:after="96" w:line="240" w:lineRule="auto"/>
        <w:outlineLvl w:val="1"/>
        <w:rPr>
          <w:rFonts w:ascii="Arial" w:eastAsia="Times New Roman" w:hAnsi="Arial" w:cs="Arial"/>
          <w:b/>
          <w:bCs/>
          <w:color w:val="AD1C72"/>
          <w:sz w:val="29"/>
          <w:szCs w:val="29"/>
          <w:lang w:eastAsia="fr-FR"/>
        </w:rPr>
      </w:pPr>
      <w:r w:rsidRPr="003E7C16">
        <w:rPr>
          <w:rFonts w:ascii="Arial" w:eastAsia="Times New Roman" w:hAnsi="Arial" w:cs="Arial"/>
          <w:b/>
          <w:bCs/>
          <w:color w:val="AD1C72"/>
          <w:sz w:val="29"/>
          <w:szCs w:val="29"/>
          <w:lang w:eastAsia="fr-FR"/>
        </w:rPr>
        <w:t>Le référentiel de compétences des enseignants au BO du 25 juillet 2013</w:t>
      </w:r>
      <w:r w:rsidRPr="003E7C16">
        <w:rPr>
          <w:rFonts w:ascii="Arial" w:eastAsia="Times New Roman" w:hAnsi="Arial" w:cs="Arial"/>
          <w:b/>
          <w:bCs/>
          <w:color w:val="AD1C72"/>
          <w:sz w:val="29"/>
          <w:szCs w:val="29"/>
          <w:lang w:eastAsia="fr-FR"/>
        </w:rPr>
        <w:br/>
      </w: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[Recrutement]  -</w:t>
      </w:r>
      <w:r w:rsidRPr="003E7C16">
        <w:rPr>
          <w:rFonts w:ascii="Arial" w:eastAsia="Times New Roman" w:hAnsi="Arial" w:cs="Arial"/>
          <w:b/>
          <w:bCs/>
          <w:color w:val="AD1C72"/>
          <w:sz w:val="29"/>
          <w:szCs w:val="29"/>
          <w:lang w:eastAsia="fr-FR"/>
        </w:rPr>
        <w:t> </w:t>
      </w: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Brève - 25/07/2013</w:t>
      </w:r>
    </w:p>
    <w:p w:rsidR="003E7C16" w:rsidRPr="003E7C16" w:rsidRDefault="003E7C16" w:rsidP="003E7C16">
      <w:pPr>
        <w:shd w:val="clear" w:color="auto" w:fill="FFFFFF"/>
        <w:spacing w:before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  <w:r w:rsidRPr="003E7C16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La liste des compétences que les professeurs, professeurs documentalistes et conseillers principaux d'éducation doivent maîtriser pour l'exercice de leur métier est publiée au Bulletin officiel du 25 juillet 2013.</w:t>
      </w:r>
    </w:p>
    <w:p w:rsidR="003E7C16" w:rsidRPr="003E7C16" w:rsidRDefault="003E7C16" w:rsidP="003E7C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Ce référentiel de compétences a plusieurs objectifs :</w:t>
      </w:r>
    </w:p>
    <w:p w:rsidR="003E7C16" w:rsidRPr="003E7C16" w:rsidRDefault="003E7C16" w:rsidP="003E7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affirmer que tous les personnels concourent à des objectifs communs et peuvent se référer à la culture commune de leur profession</w:t>
      </w:r>
    </w:p>
    <w:p w:rsidR="003E7C16" w:rsidRPr="003E7C16" w:rsidRDefault="003E7C16" w:rsidP="003E7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reconnaître la spécificité des métiers du professorat et de l'éducation, dans leur contexte d'exercice</w:t>
      </w:r>
    </w:p>
    <w:p w:rsidR="003E7C16" w:rsidRPr="003E7C16" w:rsidRDefault="003E7C16" w:rsidP="003E7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E7C1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identifier les compétences professionnelles attendues. Celles-ci s'acquièrent et s'approfondissent dès la formation initiale et se poursuivent tout au long de la carrière par l'expérience professionnelle et l'apport de la formation continue</w:t>
      </w:r>
    </w:p>
    <w:p w:rsidR="003E7C16" w:rsidRPr="003E7C16" w:rsidRDefault="003E7C16" w:rsidP="003E7C16">
      <w:pPr>
        <w:pBdr>
          <w:bottom w:val="single" w:sz="6" w:space="4" w:color="AC1C72"/>
        </w:pBd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t>Compétences communes à tous les professeurs et les personnels d'éducation, acteurs du service public d'éducation</w:t>
      </w:r>
    </w:p>
    <w:p w:rsidR="003E7C16" w:rsidRPr="003E7C16" w:rsidRDefault="003E7C16" w:rsidP="003E7C16">
      <w:pPr>
        <w:numPr>
          <w:ilvl w:val="0"/>
          <w:numId w:val="2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partager les valeurs de la République</w:t>
      </w:r>
    </w:p>
    <w:p w:rsidR="003E7C16" w:rsidRPr="003E7C16" w:rsidRDefault="003E7C16" w:rsidP="003E7C16">
      <w:pPr>
        <w:numPr>
          <w:ilvl w:val="0"/>
          <w:numId w:val="2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Inscrire son action dans </w:t>
      </w:r>
      <w:r w:rsidRPr="003E7C1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cadre des principes fondamentaux du système éducatif</w:t>
      </w: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dans le </w:t>
      </w:r>
      <w:r w:rsidRPr="003E7C1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cadre réglementaire</w:t>
      </w: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l'école</w:t>
      </w:r>
    </w:p>
    <w:p w:rsidR="003E7C16" w:rsidRPr="003E7C16" w:rsidRDefault="003E7C16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bookmarkStart w:id="0" w:name="Compétences_communes_à_tous_les_professe"/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t>Compétences communes à tous les professeurs et les personnels d'éducation, pédagogues et éducateurs au service de la réussite de tous les élèves</w:t>
      </w:r>
    </w:p>
    <w:p w:rsidR="003E7C16" w:rsidRPr="000C4615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Connaître les élèves et les processus d'apprentissage</w:t>
      </w:r>
    </w:p>
    <w:p w:rsidR="003E7C16" w:rsidRPr="003E7C16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Prendre en compte la diversité des élèves</w:t>
      </w:r>
    </w:p>
    <w:p w:rsidR="003E7C16" w:rsidRPr="000C4615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Accompagner les élèves dans leur parcours de formation</w:t>
      </w:r>
    </w:p>
    <w:p w:rsidR="003E7C16" w:rsidRPr="003E7C16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Agir en éducateur responsable et selon des principes éthiques</w:t>
      </w:r>
    </w:p>
    <w:p w:rsidR="003E7C16" w:rsidRPr="000C4615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Maîtriser la langue française à des fins de communication</w:t>
      </w:r>
    </w:p>
    <w:p w:rsidR="003E7C16" w:rsidRPr="003E7C16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Utiliser une langue vivante étrangère dans les situations exigées par son métier</w:t>
      </w:r>
    </w:p>
    <w:p w:rsidR="003E7C16" w:rsidRPr="000C4615" w:rsidRDefault="003E7C16" w:rsidP="003E7C16">
      <w:pPr>
        <w:numPr>
          <w:ilvl w:val="0"/>
          <w:numId w:val="3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Intégrer les éléments de la culture numérique nécessaires à l'exercice de son métier</w:t>
      </w:r>
    </w:p>
    <w:p w:rsidR="003E7C16" w:rsidRPr="003E7C16" w:rsidRDefault="003E7C16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t>Compétences communes à tous les professeurs et les personnels d'éducation, acteurs de la communauté éducative</w:t>
      </w:r>
    </w:p>
    <w:p w:rsidR="003E7C16" w:rsidRPr="000C4615" w:rsidRDefault="003E7C16" w:rsidP="003E7C16">
      <w:pPr>
        <w:numPr>
          <w:ilvl w:val="0"/>
          <w:numId w:val="4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Coopérer au sein d'une équipe</w:t>
      </w:r>
    </w:p>
    <w:p w:rsidR="003E7C16" w:rsidRPr="000C4615" w:rsidRDefault="003E7C16" w:rsidP="003E7C16">
      <w:pPr>
        <w:numPr>
          <w:ilvl w:val="0"/>
          <w:numId w:val="4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Contribuer à l'action de la communauté éducative</w:t>
      </w:r>
    </w:p>
    <w:p w:rsidR="003E7C16" w:rsidRPr="000C4615" w:rsidRDefault="003E7C16" w:rsidP="003E7C16">
      <w:pPr>
        <w:numPr>
          <w:ilvl w:val="0"/>
          <w:numId w:val="4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Coopérer avec les parents d'élèves</w:t>
      </w:r>
    </w:p>
    <w:p w:rsidR="003E7C16" w:rsidRPr="000C4615" w:rsidRDefault="003E7C16" w:rsidP="003E7C16">
      <w:pPr>
        <w:numPr>
          <w:ilvl w:val="0"/>
          <w:numId w:val="4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Coopérer avec les partenaires de l'école</w:t>
      </w:r>
    </w:p>
    <w:p w:rsidR="003E7C16" w:rsidRPr="000C4615" w:rsidRDefault="003E7C16" w:rsidP="003E7C16">
      <w:pPr>
        <w:numPr>
          <w:ilvl w:val="0"/>
          <w:numId w:val="4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S'engager dans une démarche individuelle et collective de développement professionnel</w:t>
      </w:r>
    </w:p>
    <w:p w:rsidR="003E7C16" w:rsidRPr="003E7C16" w:rsidRDefault="003E7C16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t>Compétences communes à tous les professeurs, professionnels porteurs de savoirs et d'une culture commune</w:t>
      </w:r>
    </w:p>
    <w:p w:rsidR="003E7C16" w:rsidRPr="000C4615" w:rsidRDefault="003E7C16" w:rsidP="003E7C16">
      <w:pPr>
        <w:numPr>
          <w:ilvl w:val="0"/>
          <w:numId w:val="5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Maîtriser les savoirs disciplinaires et leur didactique</w:t>
      </w:r>
    </w:p>
    <w:p w:rsidR="00CD687E" w:rsidRPr="000C4615" w:rsidRDefault="003E7C16" w:rsidP="00CD687E">
      <w:pPr>
        <w:numPr>
          <w:ilvl w:val="0"/>
          <w:numId w:val="5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Maîtriser la langue française dans le cadre de son enseignement</w:t>
      </w:r>
    </w:p>
    <w:bookmarkEnd w:id="0"/>
    <w:p w:rsidR="00CD687E" w:rsidRDefault="00CD687E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</w:p>
    <w:p w:rsidR="003E7C16" w:rsidRPr="003E7C16" w:rsidRDefault="003E7C16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lastRenderedPageBreak/>
        <w:t>Compétences communes à tous les professeurs, praticiens experts des apprentissages</w:t>
      </w:r>
    </w:p>
    <w:p w:rsidR="003E7C16" w:rsidRPr="000C4615" w:rsidRDefault="003E7C16" w:rsidP="003E7C16">
      <w:pPr>
        <w:numPr>
          <w:ilvl w:val="0"/>
          <w:numId w:val="6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Construire, mettre en œuvre et animer des situations d'enseignement et d'apprentissage prenant en compte la diversité des élèves</w:t>
      </w:r>
    </w:p>
    <w:p w:rsidR="003E7C16" w:rsidRPr="000C4615" w:rsidRDefault="003E7C16" w:rsidP="003E7C16">
      <w:pPr>
        <w:numPr>
          <w:ilvl w:val="0"/>
          <w:numId w:val="6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Organiser et assurer un mode de fonctionnement du groupe </w:t>
      </w:r>
      <w:bookmarkStart w:id="1" w:name="_GoBack"/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favorisant l</w:t>
      </w:r>
      <w:bookmarkEnd w:id="1"/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'apprentissage et la socialisation des élèves</w:t>
      </w:r>
    </w:p>
    <w:p w:rsidR="003E7C16" w:rsidRPr="000C4615" w:rsidRDefault="003E7C16" w:rsidP="003E7C16">
      <w:pPr>
        <w:numPr>
          <w:ilvl w:val="0"/>
          <w:numId w:val="6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Évaluer les progrès et les acquisitions des élèves</w:t>
      </w:r>
    </w:p>
    <w:p w:rsidR="003E7C16" w:rsidRPr="003E7C16" w:rsidRDefault="003E7C16" w:rsidP="003E7C16">
      <w:pPr>
        <w:pBdr>
          <w:bottom w:val="single" w:sz="6" w:space="4" w:color="AC1C72"/>
        </w:pBdr>
        <w:spacing w:before="19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</w:pPr>
      <w:bookmarkStart w:id="2" w:name="Compétences_spécifiques_aux_professeurs_"/>
      <w:r w:rsidRPr="003E7C16">
        <w:rPr>
          <w:rFonts w:ascii="Times New Roman" w:eastAsia="Times New Roman" w:hAnsi="Times New Roman" w:cs="Times New Roman"/>
          <w:b/>
          <w:bCs/>
          <w:color w:val="AD1C72"/>
          <w:sz w:val="21"/>
          <w:szCs w:val="21"/>
          <w:lang w:eastAsia="fr-FR"/>
        </w:rPr>
        <w:t>Compétences spécifiques aux professeurs documentalistes, enseignants et maîtres d'œuvre de l'acquisition par tous les élèves d'une culture de l'information et des médias</w:t>
      </w:r>
    </w:p>
    <w:p w:rsidR="003E7C16" w:rsidRPr="000C4615" w:rsidRDefault="003E7C16" w:rsidP="003E7C16">
      <w:pPr>
        <w:numPr>
          <w:ilvl w:val="0"/>
          <w:numId w:val="7"/>
        </w:numPr>
        <w:spacing w:before="100" w:beforeAutospacing="1" w:after="100" w:afterAutospacing="1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0C461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Maîtriser les connaissances et les compétences propres à l'éducation aux médias et à l'information</w:t>
      </w:r>
    </w:p>
    <w:bookmarkEnd w:id="2"/>
    <w:p w:rsidR="003E7C16" w:rsidRPr="003E7C16" w:rsidRDefault="003E7C16" w:rsidP="003E7C1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"http://www.education.gouv.fr/pid25535/bulletin_officiel.html?cid_bo=73066" </w:instrText>
      </w: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E7C16">
        <w:rPr>
          <w:rFonts w:ascii="Times New Roman" w:eastAsia="Times New Roman" w:hAnsi="Times New Roman" w:cs="Times New Roman"/>
          <w:color w:val="18417F"/>
          <w:sz w:val="24"/>
          <w:szCs w:val="24"/>
          <w:u w:val="single"/>
          <w:lang w:eastAsia="fr-FR"/>
        </w:rPr>
        <w:t>Référentiel des compétences professionnelles des métiers du professorat et de l'éducation</w:t>
      </w:r>
      <w:r w:rsidRPr="003E7C1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3E7C16" w:rsidRPr="003E7C16" w:rsidRDefault="003E7C16" w:rsidP="003E7C1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3E7C16"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  <w:t>Mise à jour : juillet 2013</w:t>
      </w:r>
    </w:p>
    <w:sectPr w:rsidR="003E7C16" w:rsidRPr="003E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32"/>
    <w:multiLevelType w:val="multilevel"/>
    <w:tmpl w:val="8F2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3214D"/>
    <w:multiLevelType w:val="multilevel"/>
    <w:tmpl w:val="9CA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5AE0"/>
    <w:multiLevelType w:val="multilevel"/>
    <w:tmpl w:val="111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323D2"/>
    <w:multiLevelType w:val="multilevel"/>
    <w:tmpl w:val="C9E2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20DB4"/>
    <w:multiLevelType w:val="multilevel"/>
    <w:tmpl w:val="BC0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31332"/>
    <w:multiLevelType w:val="multilevel"/>
    <w:tmpl w:val="143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3486"/>
    <w:multiLevelType w:val="multilevel"/>
    <w:tmpl w:val="92A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D781C"/>
    <w:multiLevelType w:val="multilevel"/>
    <w:tmpl w:val="228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B3311"/>
    <w:multiLevelType w:val="multilevel"/>
    <w:tmpl w:val="BCA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72CFF"/>
    <w:multiLevelType w:val="multilevel"/>
    <w:tmpl w:val="E15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A2E2A"/>
    <w:multiLevelType w:val="multilevel"/>
    <w:tmpl w:val="646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A13C2"/>
    <w:multiLevelType w:val="multilevel"/>
    <w:tmpl w:val="7E3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23750"/>
    <w:multiLevelType w:val="multilevel"/>
    <w:tmpl w:val="87EC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806DC"/>
    <w:multiLevelType w:val="multilevel"/>
    <w:tmpl w:val="A93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E1172"/>
    <w:multiLevelType w:val="multilevel"/>
    <w:tmpl w:val="C8C4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234D"/>
    <w:multiLevelType w:val="multilevel"/>
    <w:tmpl w:val="19E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16"/>
    <w:rsid w:val="000C4615"/>
    <w:rsid w:val="003E7C16"/>
    <w:rsid w:val="00CD687E"/>
    <w:rsid w:val="00D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4247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6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5104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2794">
                                      <w:marLeft w:val="300"/>
                                      <w:marRight w:val="30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8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321501">
          <w:marLeft w:val="0"/>
          <w:marRight w:val="28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1053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98157475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01602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08070977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151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</w:div>
            <w:div w:id="2128232314">
              <w:marLeft w:val="0"/>
              <w:marRight w:val="0"/>
              <w:marTop w:val="30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751314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2658">
              <w:marLeft w:val="0"/>
              <w:marRight w:val="0"/>
              <w:marTop w:val="30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3145269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81695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8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2659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killius</dc:creator>
  <cp:lastModifiedBy>killius</cp:lastModifiedBy>
  <cp:revision>3</cp:revision>
  <dcterms:created xsi:type="dcterms:W3CDTF">2014-02-16T14:25:00Z</dcterms:created>
  <dcterms:modified xsi:type="dcterms:W3CDTF">2014-02-16T15:47:00Z</dcterms:modified>
</cp:coreProperties>
</file>